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9D15" w14:textId="4A665C1B" w:rsidR="00F45739" w:rsidRDefault="00F45739" w:rsidP="00F4573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45739">
        <w:rPr>
          <w:rFonts w:ascii="Arial" w:hAnsi="Arial" w:cs="Arial"/>
          <w:b/>
          <w:bCs/>
          <w:sz w:val="32"/>
          <w:szCs w:val="32"/>
          <w:u w:val="single"/>
        </w:rPr>
        <w:t>26.08.2024</w:t>
      </w:r>
    </w:p>
    <w:p w14:paraId="6A9107D2" w14:textId="50703D87" w:rsidR="00F45739" w:rsidRDefault="00F45739" w:rsidP="00F4573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A7C9D63" w14:textId="280FC853" w:rsidR="00F45739" w:rsidRPr="00F45739" w:rsidRDefault="00F45739" w:rsidP="00F4573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45739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9AEA459" w14:textId="77777777" w:rsidR="00F45739" w:rsidRPr="00F45739" w:rsidRDefault="00F45739" w:rsidP="00F4573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45739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1BE3CBD1" w14:textId="77777777" w:rsidR="00F45739" w:rsidRPr="009205F6" w:rsidRDefault="00F45739" w:rsidP="00F45739">
      <w:pPr>
        <w:jc w:val="both"/>
        <w:rPr>
          <w:rFonts w:ascii="Arial" w:hAnsi="Arial" w:cs="Arial"/>
          <w:b/>
          <w:bCs/>
        </w:rPr>
      </w:pPr>
      <w:r w:rsidRPr="009205F6">
        <w:rPr>
          <w:rFonts w:ascii="Arial" w:hAnsi="Arial" w:cs="Arial"/>
          <w:b/>
          <w:bCs/>
        </w:rPr>
        <w:t>Documento: 109231422 | Edital</w:t>
      </w:r>
    </w:p>
    <w:p w14:paraId="0D0ED07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edital de chamamento 003/2024/SMDET</w:t>
      </w:r>
    </w:p>
    <w:p w14:paraId="68CAFA41" w14:textId="0FA907CA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 Prefeitura de São Paulo, por intermédio da Secretaria Municipal de Desenvolvimento Econômico e Trabalho, com fundamento na Lei 16.335/2015 e no Decreto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 xml:space="preserve">57.259/2016, TORNA PÚBLICA a seleção de representantes da sociedade civil para compor a Comissão Especial de Apoio ao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  <w:r w:rsidRPr="00F45739">
        <w:rPr>
          <w:rFonts w:ascii="Arial" w:hAnsi="Arial" w:cs="Arial"/>
        </w:rPr>
        <w:t xml:space="preserve"> (CEAA) no biênio 2024-2026.</w:t>
      </w:r>
    </w:p>
    <w:p w14:paraId="4DEF8A3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1. DO OBJETO</w:t>
      </w:r>
    </w:p>
    <w:p w14:paraId="621DD39F" w14:textId="4D0AD295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1.1 O presente edital tem por objeto estabelecer as regras do processo de seleção de interessados em compor a Comissão Especial de Apoio ao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  <w:r w:rsidRPr="00F45739">
        <w:rPr>
          <w:rFonts w:ascii="Arial" w:hAnsi="Arial" w:cs="Arial"/>
        </w:rPr>
        <w:t xml:space="preserve"> (CEAA),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resultando no preenchimento de 9 (nove) vagas destinadas a representantes de entidades da sociedade civil e seus respectivos suplentes, para o mandato do biênio 2024-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2026.</w:t>
      </w:r>
    </w:p>
    <w:p w14:paraId="2D4C767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1.2. A seleção será constituída das seguintes etapas:</w:t>
      </w:r>
    </w:p>
    <w:p w14:paraId="6969AF2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a) 1ª Etapa: o período de inscrição será 26/08/2024 a 09/09/2024 de mediante o envio de documentos conforme as regras dos itens 3.2 e 3.3;</w:t>
      </w:r>
    </w:p>
    <w:p w14:paraId="206ECE43" w14:textId="5AED9735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b) 2ª Etapa: o período de análise da documentação se dará a partir do primeiro dia útil subsequente ao encerramento das inscrições, no caso dia 10 de setembro de 2024, nos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termos do item 5.2 será de 15 dias uteis, com a posterior divulgação preliminar da decisão da Comissão de Seleção a partir do dia 1 de outubro de 2024.</w:t>
      </w:r>
    </w:p>
    <w:p w14:paraId="55EB993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c) 3ª Etapa: o período para entrar com recurso será de 2 de até 8 de outubro de 2024, de acordo com o item 5.3;</w:t>
      </w:r>
    </w:p>
    <w:p w14:paraId="4A61814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d) 4ª Etapa: o período para análise do recurso está estabelecido conforme o item 5.4, sendo de 3 dias uteis.</w:t>
      </w:r>
    </w:p>
    <w:p w14:paraId="19A9B11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e) 5ª Etapa: a publicação da Listagem Final dos Selecionados, será após o período de análise dos recursos, tendo com data prevista para a disponibilização 14 de outubro de</w:t>
      </w:r>
    </w:p>
    <w:p w14:paraId="1DFBF54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2024.</w:t>
      </w:r>
    </w:p>
    <w:p w14:paraId="65FDA5E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>2. DA COMISSÃO ESPECIAL DE APOIO AO AFROEMPREENDEDOR (CEAA)</w:t>
      </w:r>
    </w:p>
    <w:p w14:paraId="6D5952C6" w14:textId="023EC4EC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2.1 A Comissão Especial de Apoio ao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  <w:r w:rsidRPr="00F45739">
        <w:rPr>
          <w:rFonts w:ascii="Arial" w:hAnsi="Arial" w:cs="Arial"/>
        </w:rPr>
        <w:t xml:space="preserve"> (CEAA), instituída pelo artigo 6º do Decreto 57.259/2016 e recentemente reativada, com as alterações promovidas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 xml:space="preserve">pelo Decreto 63.616/2024, tem como objetivo estabelecer metas, organizar e supervisionar a execução dos objetivos do Programa Municipal São Paulo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  <w:r w:rsidRPr="00F45739">
        <w:rPr>
          <w:rFonts w:ascii="Arial" w:hAnsi="Arial" w:cs="Arial"/>
        </w:rPr>
        <w:t>.</w:t>
      </w:r>
    </w:p>
    <w:p w14:paraId="16C96F0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2.2. Os objetivos do Programa Municipal São Paulo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  <w:r w:rsidRPr="00F45739">
        <w:rPr>
          <w:rFonts w:ascii="Arial" w:hAnsi="Arial" w:cs="Arial"/>
        </w:rPr>
        <w:t>, previstos no art. 1º da Lei 16.335/2015, são: (i) desenvolver estratégias e ações para o</w:t>
      </w:r>
    </w:p>
    <w:p w14:paraId="6071E2E4" w14:textId="5D3F687C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fortalecimento e desenvolvimento dos empreendedores negros; (II) desenvolver estratégias e ações para promover o empreendedorismo negro e de grupos e comunidades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tradicionais de matrizes africanas na cidade de São Paulo, nos segmentos cultural, artístico, turístico, estético e identitário; (III) promover e fortalecer o empreendedorismo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nas comunidades quilombolas, comunidades tradicionais e de terreiros; (IV) promover ações que desenvolvam a conscientização e a mobilização da população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 xml:space="preserve">afrodescendente que visem à igualdade de participação no mercado de trabalho; (V) criar a Rede Municipal de Micro e Pequenos </w:t>
      </w:r>
      <w:proofErr w:type="spellStart"/>
      <w:r w:rsidRPr="00F45739">
        <w:rPr>
          <w:rFonts w:ascii="Arial" w:hAnsi="Arial" w:cs="Arial"/>
        </w:rPr>
        <w:t>Afroempreendedores</w:t>
      </w:r>
      <w:proofErr w:type="spellEnd"/>
      <w:r w:rsidRPr="00F45739">
        <w:rPr>
          <w:rFonts w:ascii="Arial" w:hAnsi="Arial" w:cs="Arial"/>
        </w:rPr>
        <w:t>, a fim de possibilitar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a troca de experiências, intercâmbios, desenvolvimento de negócios solidários para o fortalecimento econômico deste segmento; (VI) desenvolver estratégias e ações para o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fortalecimento e crescimento das iniciativas produtivas no universo da economia criativa, economia solidária e do cooperativismo.</w:t>
      </w:r>
    </w:p>
    <w:p w14:paraId="63C938C1" w14:textId="3F5BCA2E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2.3 Nos termos do art. 6º, § 2º, do Decreto 57.259/2016, com a redação dada pelo Decreto 63.616/2024, a CEAA deverá ser composta por 18 (dezoito) membros, divididos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igualmente entre 9 (nove) representantes do Poder Público Municipal e 9 (nove) representantes das organizações da sociedade civil.</w:t>
      </w:r>
    </w:p>
    <w:p w14:paraId="399325E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3. DOS REQUISITOS PARA INSCRIÇÃO E DA QUANTIDADE DE VAGAS POR SEGMENTO</w:t>
      </w:r>
    </w:p>
    <w:p w14:paraId="6DA80DDC" w14:textId="1714C5A6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3.1 Podem se inscrever no processo de seleção do presente edital as entidades da sociedade civil que tenham, dentre seus objetivos estatutários, afinidade com os temas</w:t>
      </w:r>
      <w:r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 xml:space="preserve">abordados no Programa Municipal São Paulo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  <w:r w:rsidRPr="00F45739">
        <w:rPr>
          <w:rFonts w:ascii="Arial" w:hAnsi="Arial" w:cs="Arial"/>
        </w:rPr>
        <w:t>, de acordo com os critérios e o número de vagas estabelecidos abaixo.</w:t>
      </w:r>
    </w:p>
    <w:p w14:paraId="6328A6D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 REQUISITOS DE PARTICIPAÇÃO</w:t>
      </w:r>
    </w:p>
    <w:p w14:paraId="29961C2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NÚMEROS DE</w:t>
      </w:r>
    </w:p>
    <w:p w14:paraId="7EC353B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VAGAS</w:t>
      </w:r>
    </w:p>
    <w:p w14:paraId="266F993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 1 Entidades que priorizam e contribuem para a maior inserção de mulheres negras em sua formação;</w:t>
      </w:r>
    </w:p>
    <w:p w14:paraId="225628C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2 vagas titulares + 2</w:t>
      </w:r>
    </w:p>
    <w:p w14:paraId="5E66300E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>vagas suplentes</w:t>
      </w:r>
    </w:p>
    <w:p w14:paraId="273E6077" w14:textId="612B8DE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 2 Entidades que atuem com a temática de empreendedorismo, preferencialmente por aquelas que demonstrem comprometimento com a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 xml:space="preserve">promoção da igualdade racial, combate ao racismo e a geração de </w:t>
      </w:r>
      <w:r w:rsidR="009205F6">
        <w:rPr>
          <w:rFonts w:ascii="Arial" w:hAnsi="Arial" w:cs="Arial"/>
        </w:rPr>
        <w:t xml:space="preserve">  </w:t>
      </w:r>
      <w:r w:rsidRPr="00F45739">
        <w:rPr>
          <w:rFonts w:ascii="Arial" w:hAnsi="Arial" w:cs="Arial"/>
        </w:rPr>
        <w:t>oportunidades;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2 vagas titulares + 2</w:t>
      </w:r>
    </w:p>
    <w:p w14:paraId="1F0772A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vagas suplentes</w:t>
      </w:r>
    </w:p>
    <w:p w14:paraId="1D936773" w14:textId="5746934D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 3 Entidades que apoiam a inclusão de elementos de educação empreendedora nos currículos escolares;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2 vagas titulares + 2</w:t>
      </w:r>
    </w:p>
    <w:p w14:paraId="3AF45A4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vagas suplentes</w:t>
      </w:r>
    </w:p>
    <w:p w14:paraId="5308C6DE" w14:textId="25787D08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 4 Entidades que atuem na conscientização e na mobilização da população afrodescendente que visem à igualdade de participação no mercado de trabalho;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1 vaga titular + 1 vaga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suplente</w:t>
      </w:r>
    </w:p>
    <w:p w14:paraId="12C224C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 5 Entidades que desenvolvam estratégias e ações para o fortalecimento e crescimento das iniciativas produtivas no universo da</w:t>
      </w:r>
    </w:p>
    <w:p w14:paraId="3D093F2E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economia criativa, economia solidária e cooperativismo;</w:t>
      </w:r>
    </w:p>
    <w:p w14:paraId="26C9A89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 vaga titular + 1 vaga</w:t>
      </w:r>
    </w:p>
    <w:p w14:paraId="2155A3B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suplente</w:t>
      </w:r>
    </w:p>
    <w:p w14:paraId="6D775F4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 6 Entidades que atuem com a promoção e fortalecimento do empreendedorismo nas comunidades quilombolas, comunidades</w:t>
      </w:r>
    </w:p>
    <w:p w14:paraId="178FFE6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tradicionais de matriz africana e de terreiros.</w:t>
      </w:r>
    </w:p>
    <w:p w14:paraId="0A2002A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 vaga titular + 1 vaga</w:t>
      </w:r>
    </w:p>
    <w:p w14:paraId="0912617E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suplente</w:t>
      </w:r>
    </w:p>
    <w:p w14:paraId="2132C15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3.2 Para realizar a inscrição, a entidade interessada deverá encaminhar por um único e-mail a documentação abaixo indicada, remetendo os arquivos em PDF para o</w:t>
      </w:r>
    </w:p>
    <w:p w14:paraId="332F102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endereço eletrônico spafroempreendedor@prefeitura.sp.gov.br com o assunto “COMISSÃO AFROEMPREENDEDOR”:</w:t>
      </w:r>
    </w:p>
    <w:p w14:paraId="2F8B65D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a) Ficha de inscrição preenchida e assinada pelo representante legal da entidade, conforme o Anexo I deste edital, também disponível no site da SMDET:</w:t>
      </w:r>
    </w:p>
    <w:p w14:paraId="11CE890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http://www.prefeitura.sp.gov.br/cidade/secretarias/trabalho.</w:t>
      </w:r>
    </w:p>
    <w:p w14:paraId="3B6B938E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b) Certidão de existência jurídica expedida pelo cartório de registro civil ou cópia do estatuto original registrado e de eventuais alterações ou, tratando-se de sociedade</w:t>
      </w:r>
    </w:p>
    <w:p w14:paraId="2908896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cooperativa. Certidão simplificada emitida por uma junta comercial;</w:t>
      </w:r>
    </w:p>
    <w:p w14:paraId="478BED9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>c) Documento registrado indicado os dirigentes atuais da entidade (ata de eleição dos dirigentes atuais da organização registrada em cartório);</w:t>
      </w:r>
    </w:p>
    <w:p w14:paraId="5E26840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d) Comprovante de Inscrição no Cadastro de Pessoa Jurídica - CNPJ;</w:t>
      </w:r>
    </w:p>
    <w:p w14:paraId="617A7A7B" w14:textId="4AF3A3ED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3.3 Além dos documentos obrigatórios indicados no item 3.2., para fins de pontuação, a entidade interessada poderá encaminhar documentação complementar que comprove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sua atuação nos segmentos elencados acima, quais sejam:</w:t>
      </w:r>
    </w:p>
    <w:p w14:paraId="32B9B3B3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I) Portfólio de Projetos ou Iniciativas;</w:t>
      </w:r>
    </w:p>
    <w:p w14:paraId="192FACE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II) Certificados ou Declarações de participação em projetos sociais, contendo o escopo do projeto em questão e um resumo das atividades realizadas;</w:t>
      </w:r>
    </w:p>
    <w:p w14:paraId="5508C95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III) Lista com indicação e comprovação de publicações e/ou palestras/workshops realizadas pela entidade;</w:t>
      </w:r>
    </w:p>
    <w:p w14:paraId="4D21345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IV) Certificados de cursos de competências e Habilidades interpessoais e comportamentais realizados pelo representante da organização.</w:t>
      </w:r>
    </w:p>
    <w:p w14:paraId="0DE20C1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V) Currículo do representante indicado pela entidade.</w:t>
      </w:r>
    </w:p>
    <w:p w14:paraId="085A333C" w14:textId="30C2E3F2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3.4 O período de inscrição será de 15 dias corridos a contar da data de publicação do edital, de modo que somente serão aceitas as inscrições encaminhadas por e-mail até o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horário 23h59 do dia final.</w:t>
      </w:r>
    </w:p>
    <w:p w14:paraId="076C2A9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4. DA SELEÇÃO E DO JULGAMENTO DOS CANDIDATOS</w:t>
      </w:r>
    </w:p>
    <w:p w14:paraId="153CB7D9" w14:textId="265C842B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4.1 A Comissão de Seleção, formada por servidores da Secretaria Municipal de Desenvolvimento Econômico e Trabalho - SMDET e designada mediante despacho, será</w:t>
      </w:r>
      <w:r w:rsidR="009205F6">
        <w:rPr>
          <w:rFonts w:ascii="Arial" w:hAnsi="Arial" w:cs="Arial"/>
        </w:rPr>
        <w:t xml:space="preserve"> </w:t>
      </w:r>
      <w:r w:rsidRPr="00F45739">
        <w:rPr>
          <w:rFonts w:ascii="Arial" w:hAnsi="Arial" w:cs="Arial"/>
        </w:rPr>
        <w:t>responsável por avaliar as candidaturas de acordo com os segmentos previstos no item 3.1. e com base nos critérios de pontuação abaixo previstos:</w:t>
      </w:r>
    </w:p>
    <w:p w14:paraId="5565AFDC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ITEM QUESITO CRITÉRIO</w:t>
      </w:r>
    </w:p>
    <w:p w14:paraId="3918755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PONTUAÇÃO</w:t>
      </w:r>
    </w:p>
    <w:p w14:paraId="7A59A1E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MÁXIMA</w:t>
      </w:r>
    </w:p>
    <w:p w14:paraId="5BA60AD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 Alinhamento do Currículo do Representante indicado pela instituição com o</w:t>
      </w:r>
    </w:p>
    <w:p w14:paraId="0BF9C86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Programa SP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</w:p>
    <w:p w14:paraId="0888B33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Insatisfatório 0</w:t>
      </w:r>
    </w:p>
    <w:p w14:paraId="7F4F07A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Parcialmente satisfatório 4</w:t>
      </w:r>
    </w:p>
    <w:p w14:paraId="15E4D1D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Satisfatório 8</w:t>
      </w:r>
    </w:p>
    <w:p w14:paraId="0652952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Muito Satisfatório 10</w:t>
      </w:r>
    </w:p>
    <w:p w14:paraId="2930923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>2 Paridade de gênero da diretoria, de acordo com Ata de Eleição e Posse da Diretoria Atual</w:t>
      </w:r>
    </w:p>
    <w:p w14:paraId="4765554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Insatisfatório 0</w:t>
      </w:r>
    </w:p>
    <w:p w14:paraId="1584E80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Satisfatório 5</w:t>
      </w:r>
    </w:p>
    <w:p w14:paraId="26C5EB4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3 Alinhamento do Estatuto vigente com o Programa SP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  <w:r w:rsidRPr="00F45739">
        <w:rPr>
          <w:rFonts w:ascii="Arial" w:hAnsi="Arial" w:cs="Arial"/>
        </w:rPr>
        <w:t xml:space="preserve"> Insatisfatório 0</w:t>
      </w:r>
    </w:p>
    <w:p w14:paraId="11DEAB2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Parcialmente satisfatório 4</w:t>
      </w:r>
    </w:p>
    <w:p w14:paraId="2658B3C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Satisfatório 8</w:t>
      </w:r>
    </w:p>
    <w:p w14:paraId="33F5FDD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Muito Satisfatório 10</w:t>
      </w:r>
    </w:p>
    <w:p w14:paraId="7F17D01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4 Atuação ativa na área do </w:t>
      </w:r>
      <w:proofErr w:type="spellStart"/>
      <w:r w:rsidRPr="00F45739">
        <w:rPr>
          <w:rFonts w:ascii="Arial" w:hAnsi="Arial" w:cs="Arial"/>
        </w:rPr>
        <w:t>Afroempreendedorismo</w:t>
      </w:r>
      <w:proofErr w:type="spellEnd"/>
      <w:r w:rsidRPr="00F45739">
        <w:rPr>
          <w:rFonts w:ascii="Arial" w:hAnsi="Arial" w:cs="Arial"/>
        </w:rPr>
        <w:t xml:space="preserve"> Insatisfatório 0</w:t>
      </w:r>
    </w:p>
    <w:p w14:paraId="4F96B18F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Parcialmente satisfatório 4</w:t>
      </w:r>
    </w:p>
    <w:p w14:paraId="6326A59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Satisfatório 8</w:t>
      </w:r>
    </w:p>
    <w:p w14:paraId="5CAABE1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Muito Satisfatório 10</w:t>
      </w:r>
    </w:p>
    <w:p w14:paraId="1D4B28F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5</w:t>
      </w:r>
    </w:p>
    <w:p w14:paraId="677020F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Tempo de Atuação como</w:t>
      </w:r>
    </w:p>
    <w:p w14:paraId="53AD804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Entidade social</w:t>
      </w:r>
    </w:p>
    <w:p w14:paraId="421E970E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1 - 2 anos 5</w:t>
      </w:r>
    </w:p>
    <w:p w14:paraId="2A95D29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3 - 5 anos 10</w:t>
      </w:r>
    </w:p>
    <w:p w14:paraId="50BC06C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6 - 10 anos 15</w:t>
      </w:r>
    </w:p>
    <w:p w14:paraId="585BDA2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Mais de 10 anos 20</w:t>
      </w:r>
    </w:p>
    <w:p w14:paraId="56CDD5C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 Engajamento Comunitário e Social da entidade</w:t>
      </w:r>
    </w:p>
    <w:p w14:paraId="318FF11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Participação em projetos sociais e</w:t>
      </w:r>
    </w:p>
    <w:p w14:paraId="7A1FD99C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atividades voluntárias</w:t>
      </w:r>
    </w:p>
    <w:p w14:paraId="32EC3DF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(por item)</w:t>
      </w:r>
    </w:p>
    <w:p w14:paraId="2C12162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1 - 3 5</w:t>
      </w:r>
    </w:p>
    <w:p w14:paraId="4CE8C5D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3 - 5 10</w:t>
      </w:r>
    </w:p>
    <w:p w14:paraId="18F988C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6 -10 15</w:t>
      </w:r>
    </w:p>
    <w:p w14:paraId="380096A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Mais de 10 20</w:t>
      </w:r>
    </w:p>
    <w:p w14:paraId="099F66A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7 Iniciativas Inovadoras</w:t>
      </w:r>
    </w:p>
    <w:p w14:paraId="43319EB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Cada projeto</w:t>
      </w:r>
    </w:p>
    <w:p w14:paraId="61A26CA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>(até 10 projetos)</w:t>
      </w:r>
    </w:p>
    <w:p w14:paraId="2F2E456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1</w:t>
      </w:r>
    </w:p>
    <w:p w14:paraId="1D28CC3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8 Contribuições Acadêmicas e Profissionais pela entidade Publicações 1 - 3 5</w:t>
      </w:r>
    </w:p>
    <w:p w14:paraId="412E5CD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3 - 5 10</w:t>
      </w:r>
    </w:p>
    <w:p w14:paraId="2AACE40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6- 10 15</w:t>
      </w:r>
    </w:p>
    <w:p w14:paraId="45B38E7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Mais de 10 20</w:t>
      </w:r>
    </w:p>
    <w:p w14:paraId="146C78F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Palestras e Workshops</w:t>
      </w:r>
    </w:p>
    <w:p w14:paraId="2069757F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(cada um) 1 - 3 5</w:t>
      </w:r>
    </w:p>
    <w:p w14:paraId="08CD53D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3 - 5 10</w:t>
      </w:r>
    </w:p>
    <w:p w14:paraId="48163C9E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6- 10 15</w:t>
      </w:r>
    </w:p>
    <w:p w14:paraId="1820474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Mais de 10 20</w:t>
      </w:r>
    </w:p>
    <w:p w14:paraId="295A318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9 Competências Técnicas e Habilidades Interpessoais e Comportamentais Certificados de cursos (até 5 pontos) 1</w:t>
      </w:r>
    </w:p>
    <w:p w14:paraId="042AC24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4.2. A classificação das entidades em cada segmento será definida com base na pontuação final, limitada a 130 pontos.</w:t>
      </w:r>
    </w:p>
    <w:p w14:paraId="776B635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4.3 Ao final dos trabalhos de análise da documentação, a Comissão de Seleção publicará parecer técnico com os seguintes elementos:</w:t>
      </w:r>
    </w:p>
    <w:p w14:paraId="6DCF337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a) O julgamento das propostas recebidas, com a respectiva pontuação para cada um dos quesitos;</w:t>
      </w:r>
    </w:p>
    <w:p w14:paraId="40F5FF8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b) A classificação preliminar das entidades inscritas.</w:t>
      </w:r>
    </w:p>
    <w:p w14:paraId="3858807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4.4 A falta de envio dos documentos conforme exigido no item 3.2 acarretará a DESCLASSIFICAÇÃO imediata da entidade.</w:t>
      </w:r>
    </w:p>
    <w:p w14:paraId="36440A7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4.5 Em caso de empate entre candidatos de um mesmo segmento, o critério de desempate será determinado pela quantidade maior de:</w:t>
      </w:r>
    </w:p>
    <w:p w14:paraId="6B52B03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a) Percentual de mulheres entre os dirigentes da entidade;</w:t>
      </w:r>
    </w:p>
    <w:p w14:paraId="5E3F8CF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b) Tempo de constituição da entidade, com base no período em que o CNPJ foi registrado.</w:t>
      </w:r>
    </w:p>
    <w:p w14:paraId="470FCF2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5. DAS ETAPAS DE ANÁLISE, DE DIVULGAÇÃO E DE RECURSOS</w:t>
      </w:r>
    </w:p>
    <w:p w14:paraId="448AC27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5.1 A Comissão de Seleção terá o prazo de até 15 (quinze) dias úteis, contados do dia útil subsequente ao encerramento da etapa de inscrição, para publicar a análise das</w:t>
      </w:r>
    </w:p>
    <w:p w14:paraId="1A532B0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candidaturas, podendo ser prorrogado, de forma devidamente justificada.</w:t>
      </w:r>
    </w:p>
    <w:p w14:paraId="03A625D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>5.2 Para subsidiar seus trabalhos, a Comissão de Seleção poderá:</w:t>
      </w:r>
    </w:p>
    <w:p w14:paraId="1806D72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a) solicitar assessoramento técnico de servidor especialista que não seja membro da Comissão de Seleção.</w:t>
      </w:r>
    </w:p>
    <w:p w14:paraId="59793E3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b) solicitar às entidades candidatas o fornecimento de informações ou documentos adicionais para esclarecer eventuais dúvidas que surjam durante o processo de avaliação,</w:t>
      </w:r>
    </w:p>
    <w:p w14:paraId="1B54F3F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exclusivamente por meio do e-mail spafroempreendedor@prefeitura.sp.gov.br.</w:t>
      </w:r>
    </w:p>
    <w:p w14:paraId="2520FE3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c) adequar as candidaturas aos segmentos, conforme a disponibilidade de vagas e a quantidade de candidaturas aptas para o preenchimento das vagas.</w:t>
      </w:r>
    </w:p>
    <w:p w14:paraId="7DC62F0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5.3 Caberá recurso contra o resultado da seleção no período de 5 (cinco) dias úteis a partir da publicação do julgamento da Comissão de Seleção, cabendo à recorrente enviar</w:t>
      </w:r>
    </w:p>
    <w:p w14:paraId="3706A9E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 motivação do recurso para o e-mail spafroempreendedor@prefeitura.sp.gov.br, com o assunto “RECURSO ADMINISTRATIVO - CEAA”.</w:t>
      </w:r>
    </w:p>
    <w:p w14:paraId="15B01FA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5.4 O recurso será analisado no prazo de até 3 (três) dias úteis pela Comissão de Seleção, que publicará o julgamento do recurso e a lista final da seleção.</w:t>
      </w:r>
    </w:p>
    <w:p w14:paraId="20BA969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5.5 Caso nenhum recurso seja apresentado, a publicação do resultado pela Comissão de Seleção será considerada a lista final de entidades selecionadas para compor a CEAA.</w:t>
      </w:r>
    </w:p>
    <w:p w14:paraId="312F172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6. DISPOSIÇÕES FINAIS</w:t>
      </w:r>
    </w:p>
    <w:p w14:paraId="76985B9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6.1 A Comissão de Seleção é soberana e compete a ela avaliar e resolver os casos omissos neste edital.</w:t>
      </w:r>
    </w:p>
    <w:p w14:paraId="4DFF2FBC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6.2 Os atos decorrentes deste edital serão publicados no Diário Oficial da Cidade de São Paulo e divulgados no site da Secretaria Municipal de Desenvolvimento Econômico</w:t>
      </w:r>
    </w:p>
    <w:p w14:paraId="51D724D3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 Trabalho (SMDET)</w:t>
      </w:r>
    </w:p>
    <w:p w14:paraId="45AC913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6.3 Após a etapa de divulgação dos resultados, a Secretaria Municipal de Desenvolvimento Econômico e Trabalho (SMDET) publicará portaria de nomeação e posse dos membros da CEAA.</w:t>
      </w:r>
    </w:p>
    <w:p w14:paraId="084BA74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6.4 Desde já as entidades participantes ficam cientes do compromisso de que, com a publicação da portaria de nomeação e posse dos membros da CEAA, as entidades</w:t>
      </w:r>
    </w:p>
    <w:p w14:paraId="595DF0E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titulares de mandato do Biênio 2024-2026 serão convocadas para a realização de assembleia, cuja participação é obrigatória.</w:t>
      </w:r>
    </w:p>
    <w:p w14:paraId="03F026D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ANEXO I - FICHA DE INSCRIÇÃO</w:t>
      </w:r>
    </w:p>
    <w:p w14:paraId="2F0EB3D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 xml:space="preserve">Comissão Especial de Apoio ao </w:t>
      </w:r>
      <w:proofErr w:type="spellStart"/>
      <w:r w:rsidRPr="00F45739">
        <w:rPr>
          <w:rFonts w:ascii="Arial" w:hAnsi="Arial" w:cs="Arial"/>
        </w:rPr>
        <w:t>Afroempreendedor</w:t>
      </w:r>
      <w:proofErr w:type="spellEnd"/>
    </w:p>
    <w:p w14:paraId="621504C2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Nome da Instituição que está se candidatando:</w:t>
      </w:r>
    </w:p>
    <w:p w14:paraId="5B646A4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Endereço: Número:</w:t>
      </w:r>
    </w:p>
    <w:p w14:paraId="364E23E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CEP: Telefone: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6EC3FCE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CNPJ Celular: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6FCB102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E-mail</w:t>
      </w:r>
    </w:p>
    <w:p w14:paraId="5C376BF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Nome da(o) Representante indicado pela instituição:</w:t>
      </w:r>
    </w:p>
    <w:p w14:paraId="55363E7F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Nome da (o) Representante indicado para Suplente:</w:t>
      </w:r>
    </w:p>
    <w:p w14:paraId="1D085E7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Endereço: Número:</w:t>
      </w:r>
    </w:p>
    <w:p w14:paraId="651CA3E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Complemento: CEP:</w:t>
      </w:r>
    </w:p>
    <w:p w14:paraId="16C93A0D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Telefone: </w:t>
      </w:r>
      <w:proofErr w:type="gramStart"/>
      <w:r w:rsidRPr="00F45739">
        <w:rPr>
          <w:rFonts w:ascii="Arial" w:hAnsi="Arial" w:cs="Arial"/>
        </w:rPr>
        <w:t>( )</w:t>
      </w:r>
      <w:proofErr w:type="gramEnd"/>
      <w:r w:rsidRPr="00F45739">
        <w:rPr>
          <w:rFonts w:ascii="Arial" w:hAnsi="Arial" w:cs="Arial"/>
        </w:rPr>
        <w:t xml:space="preserve"> Celular: ( )</w:t>
      </w:r>
    </w:p>
    <w:p w14:paraId="40C4C9B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E-mail:</w:t>
      </w:r>
    </w:p>
    <w:p w14:paraId="587BEFF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Assinale com um "X" o segmento em que a entidade deseja se inscrever (marque apenas um</w:t>
      </w:r>
    </w:p>
    <w:p w14:paraId="25B09E5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segmento):</w:t>
      </w:r>
    </w:p>
    <w:p w14:paraId="03B6FC0C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SEGMENTO 01 </w:t>
      </w:r>
      <w:proofErr w:type="gramStart"/>
      <w:r w:rsidRPr="00F45739">
        <w:rPr>
          <w:rFonts w:ascii="Arial" w:hAnsi="Arial" w:cs="Arial"/>
        </w:rPr>
        <w:t>( )</w:t>
      </w:r>
      <w:proofErr w:type="gramEnd"/>
      <w:r w:rsidRPr="00F45739">
        <w:rPr>
          <w:rFonts w:ascii="Arial" w:hAnsi="Arial" w:cs="Arial"/>
        </w:rPr>
        <w:t xml:space="preserve"> SEGMENTO</w:t>
      </w:r>
    </w:p>
    <w:p w14:paraId="1DF011AF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02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1DE3185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2C29195F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03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3FBF169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20D2B13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04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4DE474D3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50629C3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05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720EDFF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3FB2CA3E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06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49057953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Em caso de remanejamento dentro dos segmentos, assinale com um "X" a sua segunda opção.</w:t>
      </w:r>
    </w:p>
    <w:p w14:paraId="720C45F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SEGMENTO 01 </w:t>
      </w:r>
      <w:proofErr w:type="gramStart"/>
      <w:r w:rsidRPr="00F45739">
        <w:rPr>
          <w:rFonts w:ascii="Arial" w:hAnsi="Arial" w:cs="Arial"/>
        </w:rPr>
        <w:t>( )</w:t>
      </w:r>
      <w:proofErr w:type="gramEnd"/>
      <w:r w:rsidRPr="00F45739">
        <w:rPr>
          <w:rFonts w:ascii="Arial" w:hAnsi="Arial" w:cs="Arial"/>
        </w:rPr>
        <w:t xml:space="preserve"> SEGMENTO</w:t>
      </w:r>
    </w:p>
    <w:p w14:paraId="5BE4BBE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02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710A003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27B6E94A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lastRenderedPageBreak/>
        <w:t xml:space="preserve">03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2F20956C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10112C6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04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7DE10890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3D126F6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05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07489C43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SEGMENTO</w:t>
      </w:r>
    </w:p>
    <w:p w14:paraId="079F61A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06 </w:t>
      </w:r>
      <w:proofErr w:type="gramStart"/>
      <w:r w:rsidRPr="00F45739">
        <w:rPr>
          <w:rFonts w:ascii="Arial" w:hAnsi="Arial" w:cs="Arial"/>
        </w:rPr>
        <w:t>( )</w:t>
      </w:r>
      <w:proofErr w:type="gramEnd"/>
    </w:p>
    <w:p w14:paraId="0871F6B3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RESUMO DO CURRÍCULO DO REPRESENTANTE INDICADO PELA INSTITUIÇÃO:</w:t>
      </w:r>
    </w:p>
    <w:p w14:paraId="1711D8E4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Estou ciente de que se for detectada falsidade das informações prestadas, estarei sujeito (a) às</w:t>
      </w:r>
    </w:p>
    <w:p w14:paraId="22BA6E95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penalidades legais, inclusive de eliminação deste processo, em qualquer fase, e de anulação (caso</w:t>
      </w:r>
    </w:p>
    <w:p w14:paraId="6531161B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tenha sido nomeado (a) e/ou empossado (a) após procedimento administrativo regular, em que sejam</w:t>
      </w:r>
    </w:p>
    <w:p w14:paraId="2729EAB1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assegurados o contraditório e a ampla defesa.</w:t>
      </w:r>
    </w:p>
    <w:p w14:paraId="0E1D5CD3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São Paulo, ____________ de ________________ </w:t>
      </w:r>
      <w:proofErr w:type="spellStart"/>
      <w:r w:rsidRPr="00F45739">
        <w:rPr>
          <w:rFonts w:ascii="Arial" w:hAnsi="Arial" w:cs="Arial"/>
        </w:rPr>
        <w:t>de</w:t>
      </w:r>
      <w:proofErr w:type="spellEnd"/>
      <w:r w:rsidRPr="00F45739">
        <w:rPr>
          <w:rFonts w:ascii="Arial" w:hAnsi="Arial" w:cs="Arial"/>
        </w:rPr>
        <w:t xml:space="preserve"> 2024.</w:t>
      </w:r>
    </w:p>
    <w:p w14:paraId="177EB9EF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___________________________________________________ ASSINATURA DA(O) REPRESENTANTE DA ENTIDADE</w:t>
      </w:r>
    </w:p>
    <w:p w14:paraId="73AFD0E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Cronograma Previsto</w:t>
      </w:r>
    </w:p>
    <w:p w14:paraId="3AEE07E8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Lançamento do Edital 26/08/2024</w:t>
      </w:r>
    </w:p>
    <w:p w14:paraId="58B22EF7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Prazo para inscrição 26/08/2024 a 09/09/2024</w:t>
      </w:r>
    </w:p>
    <w:p w14:paraId="46C091D9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Publicação preliminar dos selecionados 01/10/2024</w:t>
      </w:r>
    </w:p>
    <w:p w14:paraId="64A7FCAF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Prazo para recurso 02/10/2024 a 08/10/2024</w:t>
      </w:r>
    </w:p>
    <w:p w14:paraId="1B95B106" w14:textId="77777777" w:rsidR="00F45739" w:rsidRPr="00F45739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>Prazo de Análise de recurso 09/10/2024 a 11/10/2024</w:t>
      </w:r>
    </w:p>
    <w:p w14:paraId="66CF9EB8" w14:textId="36DF6862" w:rsidR="009205F6" w:rsidRDefault="00F45739" w:rsidP="00F45739">
      <w:pPr>
        <w:jc w:val="both"/>
        <w:rPr>
          <w:rFonts w:ascii="Arial" w:hAnsi="Arial" w:cs="Arial"/>
        </w:rPr>
      </w:pPr>
      <w:r w:rsidRPr="00F45739">
        <w:rPr>
          <w:rFonts w:ascii="Arial" w:hAnsi="Arial" w:cs="Arial"/>
        </w:rPr>
        <w:t xml:space="preserve">Publicação do </w:t>
      </w:r>
      <w:r w:rsidRPr="00F45739">
        <w:rPr>
          <w:rFonts w:ascii="Arial" w:hAnsi="Arial" w:cs="Arial"/>
        </w:rPr>
        <w:t>resultado</w:t>
      </w:r>
      <w:r w:rsidRPr="00F45739">
        <w:rPr>
          <w:rFonts w:ascii="Arial" w:hAnsi="Arial" w:cs="Arial"/>
        </w:rPr>
        <w:t xml:space="preserve"> 14/10/2024</w:t>
      </w:r>
      <w:r w:rsidR="009205F6">
        <w:rPr>
          <w:rFonts w:ascii="Arial" w:hAnsi="Arial" w:cs="Arial"/>
        </w:rPr>
        <w:t>.</w:t>
      </w:r>
    </w:p>
    <w:p w14:paraId="33B441DB" w14:textId="77777777" w:rsidR="009205F6" w:rsidRDefault="009205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8E1AAC" w14:textId="265282B5" w:rsidR="009205F6" w:rsidRPr="009205F6" w:rsidRDefault="009205F6" w:rsidP="009205F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9205F6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62A1FC11" w14:textId="77777777" w:rsidR="009205F6" w:rsidRPr="009205F6" w:rsidRDefault="009205F6" w:rsidP="009205F6">
      <w:pPr>
        <w:jc w:val="both"/>
        <w:rPr>
          <w:rFonts w:ascii="Arial" w:hAnsi="Arial" w:cs="Arial"/>
          <w:b/>
          <w:bCs/>
        </w:rPr>
      </w:pPr>
      <w:r w:rsidRPr="009205F6">
        <w:rPr>
          <w:rFonts w:ascii="Arial" w:hAnsi="Arial" w:cs="Arial"/>
          <w:b/>
          <w:bCs/>
        </w:rPr>
        <w:t>Documento: 109251824 | Extrato de Contratação (NP)</w:t>
      </w:r>
    </w:p>
    <w:p w14:paraId="7B50123B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PRINCIPAL</w:t>
      </w:r>
    </w:p>
    <w:p w14:paraId="49D85D84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Modalidade</w:t>
      </w:r>
    </w:p>
    <w:p w14:paraId="0C886301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Termo de Fomento</w:t>
      </w:r>
    </w:p>
    <w:p w14:paraId="674ACCDE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Órgão</w:t>
      </w:r>
    </w:p>
    <w:p w14:paraId="3BA240A2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Secretaria Municipal de Desenvolvimento Econômico e Trabalho - SMDET</w:t>
      </w:r>
    </w:p>
    <w:p w14:paraId="5A96547A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Número de processo interno do órgão/unidade</w:t>
      </w:r>
    </w:p>
    <w:p w14:paraId="5433AD0D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6010.2024/0001128-0</w:t>
      </w:r>
    </w:p>
    <w:p w14:paraId="5D82B8AB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Número do Contrato</w:t>
      </w:r>
    </w:p>
    <w:p w14:paraId="7AF35601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016/SMDET/2024</w:t>
      </w:r>
    </w:p>
    <w:p w14:paraId="6437550E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Objeto do Contrato</w:t>
      </w:r>
    </w:p>
    <w:p w14:paraId="39C6DB1E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 xml:space="preserve">Projeto "Bombeiro Mirim", buscando promover inclusão social, por meio de capacitação profissional na área de Bombeiro Civil, de 100 </w:t>
      </w:r>
      <w:proofErr w:type="gramStart"/>
      <w:r w:rsidRPr="009205F6">
        <w:rPr>
          <w:rFonts w:ascii="Arial" w:hAnsi="Arial" w:cs="Arial"/>
        </w:rPr>
        <w:t>pessoas(</w:t>
      </w:r>
      <w:proofErr w:type="gramEnd"/>
      <w:r w:rsidRPr="009205F6">
        <w:rPr>
          <w:rFonts w:ascii="Arial" w:hAnsi="Arial" w:cs="Arial"/>
        </w:rPr>
        <w:t>crianças e adolescentes) (de</w:t>
      </w:r>
    </w:p>
    <w:p w14:paraId="1CD0F05B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 xml:space="preserve">ambos os sexos), divididos em 2 turmas de 50 pessoas cada, em situação </w:t>
      </w:r>
      <w:proofErr w:type="spellStart"/>
      <w:r w:rsidRPr="009205F6">
        <w:rPr>
          <w:rFonts w:ascii="Arial" w:hAnsi="Arial" w:cs="Arial"/>
        </w:rPr>
        <w:t>devulnerabilidade</w:t>
      </w:r>
      <w:proofErr w:type="spellEnd"/>
      <w:r w:rsidRPr="009205F6">
        <w:rPr>
          <w:rFonts w:ascii="Arial" w:hAnsi="Arial" w:cs="Arial"/>
        </w:rPr>
        <w:t xml:space="preserve"> social.</w:t>
      </w:r>
    </w:p>
    <w:p w14:paraId="16A1A076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Nome do Contratante</w:t>
      </w:r>
    </w:p>
    <w:p w14:paraId="51959AB2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 xml:space="preserve">PMSP/Secretaria Municipal </w:t>
      </w:r>
      <w:proofErr w:type="spellStart"/>
      <w:r w:rsidRPr="009205F6">
        <w:rPr>
          <w:rFonts w:ascii="Arial" w:hAnsi="Arial" w:cs="Arial"/>
        </w:rPr>
        <w:t>deDesenvolvimento</w:t>
      </w:r>
      <w:proofErr w:type="spellEnd"/>
      <w:r w:rsidRPr="009205F6">
        <w:rPr>
          <w:rFonts w:ascii="Arial" w:hAnsi="Arial" w:cs="Arial"/>
        </w:rPr>
        <w:t xml:space="preserve"> Econômico e Trabalho - SMDET</w:t>
      </w:r>
    </w:p>
    <w:p w14:paraId="735C719B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Nome do Contratado (entidade parceira)</w:t>
      </w:r>
    </w:p>
    <w:p w14:paraId="3C7F4A6F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ASSOCIAÇÃO RESILIÊNCIA</w:t>
      </w:r>
    </w:p>
    <w:p w14:paraId="7A57595D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CNPJ do Contratado (entidade parceira)</w:t>
      </w:r>
    </w:p>
    <w:p w14:paraId="040C4B36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08.326.526/0001-78</w:t>
      </w:r>
    </w:p>
    <w:p w14:paraId="66AE04FF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Dotação orçamentária</w:t>
      </w:r>
    </w:p>
    <w:p w14:paraId="3D02952F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30.10.11.333.3019.4.432.3.3.50.39.00.00.1.501.7007.1</w:t>
      </w:r>
    </w:p>
    <w:p w14:paraId="27221128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Nota de Empenho</w:t>
      </w:r>
    </w:p>
    <w:p w14:paraId="60F8E047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106909/2024</w:t>
      </w:r>
    </w:p>
    <w:p w14:paraId="46C0FF33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Natureza da Despesa</w:t>
      </w:r>
    </w:p>
    <w:p w14:paraId="750B2795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Fomento</w:t>
      </w:r>
    </w:p>
    <w:p w14:paraId="47FA7A16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lastRenderedPageBreak/>
        <w:t>PRAZO DE VIGÊNCIA DA PARCERIA</w:t>
      </w:r>
    </w:p>
    <w:p w14:paraId="6F2A7AAD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Data de Início</w:t>
      </w:r>
    </w:p>
    <w:p w14:paraId="4BB13323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23/08/2024</w:t>
      </w:r>
    </w:p>
    <w:p w14:paraId="68039BF5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Data de Fim</w:t>
      </w:r>
    </w:p>
    <w:p w14:paraId="6D82E277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23/08/2025</w:t>
      </w:r>
    </w:p>
    <w:p w14:paraId="5136CE9D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PRINCIPAL</w:t>
      </w:r>
    </w:p>
    <w:p w14:paraId="3EA13FB7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Fundamento Legal</w:t>
      </w:r>
    </w:p>
    <w:p w14:paraId="4B1631C9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Lei Federal 13.019/2024 e Decreto Municipal 57.575/2016</w:t>
      </w:r>
    </w:p>
    <w:p w14:paraId="2D80D1D9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Data da Assinatura do Instrumento do Contrato</w:t>
      </w:r>
    </w:p>
    <w:p w14:paraId="41FF45E7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23/08/2024</w:t>
      </w:r>
    </w:p>
    <w:p w14:paraId="7929811C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Anexo I (Número do Documento SEI)</w:t>
      </w:r>
    </w:p>
    <w:p w14:paraId="7E484DD9" w14:textId="5BDBF931" w:rsid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109235472</w:t>
      </w:r>
      <w:r>
        <w:rPr>
          <w:rFonts w:ascii="Arial" w:hAnsi="Arial" w:cs="Arial"/>
        </w:rPr>
        <w:t>.</w:t>
      </w:r>
    </w:p>
    <w:p w14:paraId="20F3A525" w14:textId="77777777" w:rsidR="009205F6" w:rsidRDefault="009205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1F7085" w14:textId="77777777" w:rsidR="009205F6" w:rsidRPr="009205F6" w:rsidRDefault="009205F6" w:rsidP="009205F6">
      <w:pPr>
        <w:jc w:val="both"/>
        <w:rPr>
          <w:rFonts w:ascii="Arial" w:hAnsi="Arial" w:cs="Arial"/>
          <w:b/>
          <w:bCs/>
        </w:rPr>
      </w:pPr>
      <w:r w:rsidRPr="009205F6">
        <w:rPr>
          <w:rFonts w:ascii="Arial" w:hAnsi="Arial" w:cs="Arial"/>
          <w:b/>
          <w:bCs/>
        </w:rPr>
        <w:lastRenderedPageBreak/>
        <w:t>Documento: 109252478 | Extrato de Contratação (NP)</w:t>
      </w:r>
    </w:p>
    <w:p w14:paraId="122C5EE8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PRINCIPAL</w:t>
      </w:r>
    </w:p>
    <w:p w14:paraId="4B41B3C9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Modalidade</w:t>
      </w:r>
    </w:p>
    <w:p w14:paraId="329B0721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Termo de Fomento</w:t>
      </w:r>
    </w:p>
    <w:p w14:paraId="006D400E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Órgão</w:t>
      </w:r>
    </w:p>
    <w:p w14:paraId="7A3EFC00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Secretaria Municipal de Desenvolvimento Econômico e Trabalho - SMDET</w:t>
      </w:r>
    </w:p>
    <w:p w14:paraId="5D567E91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Número de processo interno do órgão/unidade</w:t>
      </w:r>
    </w:p>
    <w:p w14:paraId="5A425BB6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6010.2024/0002156-0</w:t>
      </w:r>
    </w:p>
    <w:p w14:paraId="3EC5498E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Número do Contrato</w:t>
      </w:r>
    </w:p>
    <w:p w14:paraId="31A3B0C4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015/SMDET/2024</w:t>
      </w:r>
    </w:p>
    <w:p w14:paraId="6FC1236C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Objeto do Contrato</w:t>
      </w:r>
    </w:p>
    <w:p w14:paraId="5F78C65E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 xml:space="preserve">Projeto "Capacitação Servos I" para as oficinas de cabelereiro (corte </w:t>
      </w:r>
      <w:proofErr w:type="spellStart"/>
      <w:proofErr w:type="gramStart"/>
      <w:r w:rsidRPr="009205F6">
        <w:rPr>
          <w:rFonts w:ascii="Arial" w:hAnsi="Arial" w:cs="Arial"/>
        </w:rPr>
        <w:t>masculino,corte</w:t>
      </w:r>
      <w:proofErr w:type="spellEnd"/>
      <w:proofErr w:type="gramEnd"/>
      <w:r w:rsidRPr="009205F6">
        <w:rPr>
          <w:rFonts w:ascii="Arial" w:hAnsi="Arial" w:cs="Arial"/>
        </w:rPr>
        <w:t xml:space="preserve"> feminino), maquiagem, </w:t>
      </w:r>
      <w:proofErr w:type="spellStart"/>
      <w:r w:rsidRPr="009205F6">
        <w:rPr>
          <w:rFonts w:ascii="Arial" w:hAnsi="Arial" w:cs="Arial"/>
        </w:rPr>
        <w:t>desing</w:t>
      </w:r>
      <w:proofErr w:type="spellEnd"/>
      <w:r w:rsidRPr="009205F6">
        <w:rPr>
          <w:rFonts w:ascii="Arial" w:hAnsi="Arial" w:cs="Arial"/>
        </w:rPr>
        <w:t xml:space="preserve"> sobrancelhas, manicure e pedicure.</w:t>
      </w:r>
    </w:p>
    <w:p w14:paraId="375EDFC9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Nome do Contratante</w:t>
      </w:r>
    </w:p>
    <w:p w14:paraId="4DBC017A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PMSP/SMDET</w:t>
      </w:r>
    </w:p>
    <w:p w14:paraId="40918EE5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Nome do Contratado (entidade parceira)</w:t>
      </w:r>
    </w:p>
    <w:p w14:paraId="2B23BE69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Associação Servos</w:t>
      </w:r>
    </w:p>
    <w:p w14:paraId="154C861C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CNPJ do Contratado (entidade parceira)</w:t>
      </w:r>
    </w:p>
    <w:p w14:paraId="33C189FC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35.639.136/0001-20</w:t>
      </w:r>
    </w:p>
    <w:p w14:paraId="22D749A9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Dotação orçamentária</w:t>
      </w:r>
    </w:p>
    <w:p w14:paraId="3831AC51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30.10.11.333.3019.4.432.3.3.50.39.00.00.1.501.7039.1</w:t>
      </w:r>
    </w:p>
    <w:p w14:paraId="64AC63AF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Nota de Empenho</w:t>
      </w:r>
    </w:p>
    <w:p w14:paraId="44791C9F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106375/2024</w:t>
      </w:r>
    </w:p>
    <w:p w14:paraId="754BD6C0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Natureza da Despesa</w:t>
      </w:r>
    </w:p>
    <w:p w14:paraId="797A7F87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Fomento</w:t>
      </w:r>
    </w:p>
    <w:p w14:paraId="6B7B60F1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PRAZO DE VIGÊNCIA DA PARCERIA</w:t>
      </w:r>
    </w:p>
    <w:p w14:paraId="7742E3FA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Data de Início</w:t>
      </w:r>
    </w:p>
    <w:p w14:paraId="5C30D359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23/08/2024</w:t>
      </w:r>
    </w:p>
    <w:p w14:paraId="5828DBF7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Data de Fim</w:t>
      </w:r>
    </w:p>
    <w:p w14:paraId="328B7C61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lastRenderedPageBreak/>
        <w:t>23/02/2025</w:t>
      </w:r>
    </w:p>
    <w:p w14:paraId="2C2F736D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PRINCIPAL</w:t>
      </w:r>
    </w:p>
    <w:p w14:paraId="336BDC70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Fundamento Legal</w:t>
      </w:r>
    </w:p>
    <w:p w14:paraId="4BF4853C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Lei Federal 13.019/2014 e Decreto Municipal 57.575/2016.</w:t>
      </w:r>
    </w:p>
    <w:p w14:paraId="7EA832BF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Data da Assinatura do Instrumento do Contrato</w:t>
      </w:r>
    </w:p>
    <w:p w14:paraId="15AFD56E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23/08/2024</w:t>
      </w:r>
    </w:p>
    <w:p w14:paraId="159BA32C" w14:textId="77777777" w:rsidR="009205F6" w:rsidRPr="009205F6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Anexo I (Número do Documento SEI)</w:t>
      </w:r>
    </w:p>
    <w:p w14:paraId="49F87637" w14:textId="0ECF8A08" w:rsidR="00F45739" w:rsidRPr="00F45739" w:rsidRDefault="009205F6" w:rsidP="009205F6">
      <w:pPr>
        <w:jc w:val="both"/>
        <w:rPr>
          <w:rFonts w:ascii="Arial" w:hAnsi="Arial" w:cs="Arial"/>
        </w:rPr>
      </w:pPr>
      <w:r w:rsidRPr="009205F6">
        <w:rPr>
          <w:rFonts w:ascii="Arial" w:hAnsi="Arial" w:cs="Arial"/>
        </w:rPr>
        <w:t>109204242</w:t>
      </w:r>
      <w:r w:rsidRPr="009205F6">
        <w:rPr>
          <w:rFonts w:ascii="Arial" w:hAnsi="Arial" w:cs="Arial"/>
        </w:rPr>
        <w:cr/>
      </w:r>
    </w:p>
    <w:p w14:paraId="4FE4E07B" w14:textId="7165BFF0" w:rsidR="00F45739" w:rsidRPr="00F45739" w:rsidRDefault="00F45739" w:rsidP="0029087B">
      <w:pPr>
        <w:rPr>
          <w:rFonts w:ascii="Arial" w:hAnsi="Arial" w:cs="Arial"/>
        </w:rPr>
      </w:pPr>
    </w:p>
    <w:sectPr w:rsidR="00F45739" w:rsidRPr="00F45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39"/>
    <w:rsid w:val="0029087B"/>
    <w:rsid w:val="006B22BF"/>
    <w:rsid w:val="009205F6"/>
    <w:rsid w:val="00F4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F999"/>
  <w15:chartTrackingRefBased/>
  <w15:docId w15:val="{6EE8BA8D-AC9E-46D0-86D7-6448E5A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7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7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7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7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57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57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7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5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2399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2024-08-26T15:02:00Z</dcterms:created>
  <dcterms:modified xsi:type="dcterms:W3CDTF">2024-08-26T15:32:00Z</dcterms:modified>
</cp:coreProperties>
</file>